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of Darkness: Healthcare Sector</w:t>
      </w:r>
    </w:p>
    <w:p w:rsidR="00000000" w:rsidDel="00000000" w:rsidP="00000000" w:rsidRDefault="00000000" w:rsidRPr="00000000" w14:paraId="0000000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Crystani Freeman </w:t>
      </w:r>
    </w:p>
    <w:p w:rsidR="00000000" w:rsidDel="00000000" w:rsidP="00000000" w:rsidRDefault="00000000" w:rsidRPr="00000000" w14:paraId="0000000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people in America have the worst health care, status, and outcomes of any minority group in the country.</w:t>
      </w:r>
      <w:r w:rsidDel="00000000" w:rsidR="00000000" w:rsidRPr="00000000">
        <w:rPr>
          <w:rFonts w:ascii="Times New Roman" w:cs="Times New Roman" w:eastAsia="Times New Roman" w:hAnsi="Times New Roman"/>
          <w:b w:val="1"/>
          <w:color w:val="0e101a"/>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Quality and accessibility to doctors vary by zip code, and ‘poor people’ cannot start a savings account without somehow impacting their </w:t>
      </w:r>
      <w:hyperlink r:id="rId6">
        <w:r w:rsidDel="00000000" w:rsidR="00000000" w:rsidRPr="00000000">
          <w:rPr>
            <w:rFonts w:ascii="Times New Roman" w:cs="Times New Roman" w:eastAsia="Times New Roman" w:hAnsi="Times New Roman"/>
            <w:color w:val="1155cc"/>
            <w:sz w:val="24"/>
            <w:szCs w:val="24"/>
            <w:u w:val="single"/>
            <w:rtl w:val="0"/>
          </w:rPr>
          <w:t xml:space="preserve">social security</w:t>
        </w:r>
      </w:hyperlink>
      <w:r w:rsidDel="00000000" w:rsidR="00000000" w:rsidRPr="00000000">
        <w:rPr>
          <w:rFonts w:ascii="Times New Roman" w:cs="Times New Roman" w:eastAsia="Times New Roman" w:hAnsi="Times New Roman"/>
          <w:sz w:val="24"/>
          <w:szCs w:val="24"/>
          <w:rtl w:val="0"/>
        </w:rPr>
        <w:t xml:space="preserve"> checks. Systematic oppression causes low-income folks to either rely on government assistance or not have it at all. </w:t>
      </w:r>
    </w:p>
    <w:p w:rsidR="00000000" w:rsidDel="00000000" w:rsidP="00000000" w:rsidRDefault="00000000" w:rsidRPr="00000000" w14:paraId="00000004">
      <w:pPr>
        <w:spacing w:after="160" w:line="259"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standard histories and the best-known accounts of the black condition [during slavery] provide little more than anecdotal information on black health and black mortality,” notes Lee and Lee</w:t>
      </w:r>
      <w:hyperlink r:id="rId7">
        <w:r w:rsidDel="00000000" w:rsidR="00000000" w:rsidRPr="00000000">
          <w:rPr>
            <w:rFonts w:ascii="Times New Roman" w:cs="Times New Roman" w:eastAsia="Times New Roman" w:hAnsi="Times New Roman"/>
            <w:sz w:val="24"/>
            <w:szCs w:val="24"/>
            <w:highlight w:val="white"/>
            <w:rtl w:val="0"/>
          </w:rPr>
          <w:t xml:space="preserve"> </w:t>
        </w:r>
      </w:hyperlink>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in a 1977 report</w:t>
        </w:r>
      </w:hyperlink>
      <w:r w:rsidDel="00000000" w:rsidR="00000000" w:rsidRPr="00000000">
        <w:rPr>
          <w:rFonts w:ascii="Times New Roman" w:cs="Times New Roman" w:eastAsia="Times New Roman" w:hAnsi="Times New Roman"/>
          <w:sz w:val="24"/>
          <w:szCs w:val="24"/>
          <w:highlight w:val="white"/>
          <w:rtl w:val="0"/>
        </w:rPr>
        <w:t xml:space="preserve">. From</w:t>
      </w:r>
      <w:hyperlink r:id="rId9">
        <w:r w:rsidDel="00000000" w:rsidR="00000000" w:rsidRPr="00000000">
          <w:rPr>
            <w:rFonts w:ascii="Times New Roman" w:cs="Times New Roman" w:eastAsia="Times New Roman" w:hAnsi="Times New Roman"/>
            <w:color w:val="1155cc"/>
            <w:sz w:val="24"/>
            <w:szCs w:val="24"/>
            <w:highlight w:val="white"/>
            <w:rtl w:val="0"/>
          </w:rPr>
          <w:t xml:space="preserve"> </w:t>
        </w:r>
      </w:hyperlink>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sickle cell disease</w:t>
        </w:r>
      </w:hyperlink>
      <w:r w:rsidDel="00000000" w:rsidR="00000000" w:rsidRPr="00000000">
        <w:rPr>
          <w:rFonts w:ascii="Times New Roman" w:cs="Times New Roman" w:eastAsia="Times New Roman" w:hAnsi="Times New Roman"/>
          <w:sz w:val="24"/>
          <w:szCs w:val="24"/>
          <w:highlight w:val="white"/>
          <w:rtl w:val="0"/>
        </w:rPr>
        <w:t xml:space="preserve"> that harms black communities at alarming rates, to campaigns against the</w:t>
      </w:r>
      <w:hyperlink r:id="rId11">
        <w:r w:rsidDel="00000000" w:rsidR="00000000" w:rsidRPr="00000000">
          <w:rPr>
            <w:rFonts w:ascii="Times New Roman" w:cs="Times New Roman" w:eastAsia="Times New Roman" w:hAnsi="Times New Roman"/>
            <w:sz w:val="24"/>
            <w:szCs w:val="24"/>
            <w:highlight w:val="white"/>
            <w:rtl w:val="0"/>
          </w:rPr>
          <w:t xml:space="preserve"> </w:t>
        </w:r>
      </w:hyperlink>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improvement of black health</w:t>
        </w:r>
      </w:hyperlink>
      <w:r w:rsidDel="00000000" w:rsidR="00000000" w:rsidRPr="00000000">
        <w:rPr>
          <w:rFonts w:ascii="Times New Roman" w:cs="Times New Roman" w:eastAsia="Times New Roman" w:hAnsi="Times New Roman"/>
          <w:sz w:val="24"/>
          <w:szCs w:val="24"/>
          <w:highlight w:val="white"/>
          <w:rtl w:val="0"/>
        </w:rPr>
        <w:t xml:space="preserve">, the marginalization continues.</w:t>
      </w:r>
    </w:p>
    <w:p w:rsidR="00000000" w:rsidDel="00000000" w:rsidP="00000000" w:rsidRDefault="00000000" w:rsidRPr="00000000" w14:paraId="0000000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years, scientists, physicians, and philosophers have created and perpetuated </w:t>
      </w:r>
      <w:hyperlink r:id="rId13">
        <w:r w:rsidDel="00000000" w:rsidR="00000000" w:rsidRPr="00000000">
          <w:rPr>
            <w:rFonts w:ascii="Times New Roman" w:cs="Times New Roman" w:eastAsia="Times New Roman" w:hAnsi="Times New Roman"/>
            <w:color w:val="1155cc"/>
            <w:sz w:val="24"/>
            <w:szCs w:val="24"/>
            <w:u w:val="single"/>
            <w:rtl w:val="0"/>
          </w:rPr>
          <w:t xml:space="preserve">racial inferiority mythology</w:t>
        </w:r>
      </w:hyperlink>
      <w:r w:rsidDel="00000000" w:rsidR="00000000" w:rsidRPr="00000000">
        <w:rPr>
          <w:rFonts w:ascii="Times New Roman" w:cs="Times New Roman" w:eastAsia="Times New Roman" w:hAnsi="Times New Roman"/>
          <w:sz w:val="24"/>
          <w:szCs w:val="24"/>
          <w:rtl w:val="0"/>
        </w:rPr>
        <w:t xml:space="preserve"> to segregate African-Americans and the poor in health care to discourage them from ever going to the hospital. Black men are the least likely to seek medical treatment and are expected to </w:t>
      </w:r>
      <w:hyperlink r:id="rId14">
        <w:r w:rsidDel="00000000" w:rsidR="00000000" w:rsidRPr="00000000">
          <w:rPr>
            <w:rFonts w:ascii="Times New Roman" w:cs="Times New Roman" w:eastAsia="Times New Roman" w:hAnsi="Times New Roman"/>
            <w:color w:val="1155cc"/>
            <w:sz w:val="24"/>
            <w:szCs w:val="24"/>
            <w:u w:val="single"/>
            <w:rtl w:val="0"/>
          </w:rPr>
          <w:t xml:space="preserve">live </w:t>
        </w:r>
      </w:hyperlink>
      <w:r w:rsidDel="00000000" w:rsidR="00000000" w:rsidRPr="00000000">
        <w:rPr>
          <w:rFonts w:ascii="Times New Roman" w:cs="Times New Roman" w:eastAsia="Times New Roman" w:hAnsi="Times New Roman"/>
          <w:sz w:val="24"/>
          <w:szCs w:val="24"/>
          <w:rtl w:val="0"/>
        </w:rPr>
        <w:t xml:space="preserve">three years less than the lifespan of white men.</w:t>
      </w:r>
    </w:p>
    <w:p w:rsidR="00000000" w:rsidDel="00000000" w:rsidP="00000000" w:rsidRDefault="00000000" w:rsidRPr="00000000" w14:paraId="0000000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w:t>
      </w:r>
      <w:hyperlink r:id="rId15">
        <w:r w:rsidDel="00000000" w:rsidR="00000000" w:rsidRPr="00000000">
          <w:rPr>
            <w:rFonts w:ascii="Times New Roman" w:cs="Times New Roman" w:eastAsia="Times New Roman" w:hAnsi="Times New Roman"/>
            <w:color w:val="1155cc"/>
            <w:sz w:val="24"/>
            <w:szCs w:val="24"/>
            <w:u w:val="single"/>
            <w:rtl w:val="0"/>
          </w:rPr>
          <w:t xml:space="preserve">groups of color</w:t>
        </w:r>
      </w:hyperlink>
      <w:r w:rsidDel="00000000" w:rsidR="00000000" w:rsidRPr="00000000">
        <w:rPr>
          <w:rFonts w:ascii="Times New Roman" w:cs="Times New Roman" w:eastAsia="Times New Roman" w:hAnsi="Times New Roman"/>
          <w:sz w:val="24"/>
          <w:szCs w:val="24"/>
          <w:rtl w:val="0"/>
        </w:rPr>
        <w:t xml:space="preserve"> have also had an unpleasant history with health care. One-third of Puerto Rican women, considered ‘of child-bearing age,’ were forced into sterilization between the 1930s and ‘70s. Non-consenting Native American women were also sterilized between the 1960s and ‘70s, as a result of the California eugenics law. Although there were </w:t>
      </w:r>
      <w:hyperlink r:id="rId16">
        <w:r w:rsidDel="00000000" w:rsidR="00000000" w:rsidRPr="00000000">
          <w:rPr>
            <w:rFonts w:ascii="Times New Roman" w:cs="Times New Roman" w:eastAsia="Times New Roman" w:hAnsi="Times New Roman"/>
            <w:color w:val="1155cc"/>
            <w:sz w:val="24"/>
            <w:szCs w:val="24"/>
            <w:u w:val="single"/>
            <w:rtl w:val="0"/>
          </w:rPr>
          <w:t xml:space="preserve">some changes made in the 60s and 70s</w:t>
        </w:r>
      </w:hyperlink>
      <w:r w:rsidDel="00000000" w:rsidR="00000000" w:rsidRPr="00000000">
        <w:rPr>
          <w:rFonts w:ascii="Times New Roman" w:cs="Times New Roman" w:eastAsia="Times New Roman" w:hAnsi="Times New Roman"/>
          <w:sz w:val="24"/>
          <w:szCs w:val="24"/>
          <w:rtl w:val="0"/>
        </w:rPr>
        <w:t xml:space="preserve">, to protect and ensure black health, quality has plummeted even further since then. </w:t>
      </w:r>
    </w:p>
    <w:p w:rsidR="00000000" w:rsidDel="00000000" w:rsidP="00000000" w:rsidRDefault="00000000" w:rsidRPr="00000000" w14:paraId="0000000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Institute of Medicine reported on </w:t>
      </w:r>
      <w:r w:rsidDel="00000000" w:rsidR="00000000" w:rsidRPr="00000000">
        <w:rPr>
          <w:rFonts w:ascii="Times New Roman" w:cs="Times New Roman" w:eastAsia="Times New Roman" w:hAnsi="Times New Roman"/>
          <w:i w:val="1"/>
          <w:color w:val="0e101a"/>
          <w:sz w:val="24"/>
          <w:szCs w:val="24"/>
          <w:rtl w:val="0"/>
        </w:rPr>
        <w:t xml:space="preserve">Unequal Treatment </w:t>
      </w:r>
      <w:r w:rsidDel="00000000" w:rsidR="00000000" w:rsidRPr="00000000">
        <w:rPr>
          <w:rFonts w:ascii="Times New Roman" w:cs="Times New Roman" w:eastAsia="Times New Roman" w:hAnsi="Times New Roman"/>
          <w:sz w:val="24"/>
          <w:szCs w:val="24"/>
          <w:rtl w:val="0"/>
        </w:rPr>
        <w:t xml:space="preserve">in 2002. They found that minorities </w:t>
      </w:r>
      <w:hyperlink r:id="rId17">
        <w:r w:rsidDel="00000000" w:rsidR="00000000" w:rsidRPr="00000000">
          <w:rPr>
            <w:rFonts w:ascii="Times New Roman" w:cs="Times New Roman" w:eastAsia="Times New Roman" w:hAnsi="Times New Roman"/>
            <w:color w:val="1155cc"/>
            <w:sz w:val="24"/>
            <w:szCs w:val="24"/>
            <w:u w:val="single"/>
            <w:rtl w:val="0"/>
          </w:rPr>
          <w:t xml:space="preserve">were less likely to receive</w:t>
        </w:r>
      </w:hyperlink>
      <w:r w:rsidDel="00000000" w:rsidR="00000000" w:rsidRPr="00000000">
        <w:rPr>
          <w:rFonts w:ascii="Times New Roman" w:cs="Times New Roman" w:eastAsia="Times New Roman" w:hAnsi="Times New Roman"/>
          <w:sz w:val="24"/>
          <w:szCs w:val="24"/>
          <w:rtl w:val="0"/>
        </w:rPr>
        <w:t xml:space="preserve"> kidney dialysis, transplants, and appropriate cardiac medications for surgery compared white patients. </w:t>
      </w:r>
    </w:p>
    <w:p w:rsidR="00000000" w:rsidDel="00000000" w:rsidP="00000000" w:rsidRDefault="00000000" w:rsidRPr="00000000" w14:paraId="0000000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report, </w:t>
      </w:r>
      <w:r w:rsidDel="00000000" w:rsidR="00000000" w:rsidRPr="00000000">
        <w:rPr>
          <w:rFonts w:ascii="Times New Roman" w:cs="Times New Roman" w:eastAsia="Times New Roman" w:hAnsi="Times New Roman"/>
          <w:i w:val="1"/>
          <w:color w:val="0e101a"/>
          <w:sz w:val="24"/>
          <w:szCs w:val="24"/>
          <w:rtl w:val="0"/>
        </w:rPr>
        <w:t xml:space="preserve">Black-White Disparities in Health Care, </w:t>
      </w:r>
      <w:r w:rsidDel="00000000" w:rsidR="00000000" w:rsidRPr="00000000">
        <w:rPr>
          <w:rFonts w:ascii="Times New Roman" w:cs="Times New Roman" w:eastAsia="Times New Roman" w:hAnsi="Times New Roman"/>
          <w:sz w:val="24"/>
          <w:szCs w:val="24"/>
          <w:rtl w:val="0"/>
        </w:rPr>
        <w:t xml:space="preserve">the American Medical Association’s (AMA) Council on Ethical and Judicial Affairs examined the inequitable provision of medical coverage. Though the AMA has excluded the entry of African American physicians for over 100 years, they acknowledge that there is an ethical problem. </w:t>
      </w:r>
      <w:hyperlink r:id="rId18">
        <w:r w:rsidDel="00000000" w:rsidR="00000000" w:rsidRPr="00000000">
          <w:rPr>
            <w:rFonts w:ascii="Times New Roman" w:cs="Times New Roman" w:eastAsia="Times New Roman" w:hAnsi="Times New Roman"/>
            <w:color w:val="1155cc"/>
            <w:sz w:val="24"/>
            <w:szCs w:val="24"/>
            <w:u w:val="single"/>
            <w:rtl w:val="0"/>
          </w:rPr>
          <w:t xml:space="preserve">Less than seven percent</w:t>
        </w:r>
      </w:hyperlink>
      <w:r w:rsidDel="00000000" w:rsidR="00000000" w:rsidRPr="00000000">
        <w:rPr>
          <w:rFonts w:ascii="Times New Roman" w:cs="Times New Roman" w:eastAsia="Times New Roman" w:hAnsi="Times New Roman"/>
          <w:sz w:val="24"/>
          <w:szCs w:val="24"/>
          <w:rtl w:val="0"/>
        </w:rPr>
        <w:t xml:space="preserve"> of recent medical school graduates, and four percent of current physicians are black. This has influenced a recent push for </w:t>
      </w:r>
      <w:hyperlink r:id="rId19">
        <w:r w:rsidDel="00000000" w:rsidR="00000000" w:rsidRPr="00000000">
          <w:rPr>
            <w:rFonts w:ascii="Times New Roman" w:cs="Times New Roman" w:eastAsia="Times New Roman" w:hAnsi="Times New Roman"/>
            <w:color w:val="1155cc"/>
            <w:sz w:val="24"/>
            <w:szCs w:val="24"/>
            <w:u w:val="single"/>
            <w:rtl w:val="0"/>
          </w:rPr>
          <w:t xml:space="preserve">black physician leadership</w:t>
        </w:r>
      </w:hyperlink>
      <w:r w:rsidDel="00000000" w:rsidR="00000000" w:rsidRPr="00000000">
        <w:rPr>
          <w:rFonts w:ascii="Times New Roman" w:cs="Times New Roman" w:eastAsia="Times New Roman" w:hAnsi="Times New Roman"/>
          <w:sz w:val="24"/>
          <w:szCs w:val="24"/>
          <w:rtl w:val="0"/>
        </w:rPr>
        <w:t xml:space="preserve"> in previous decades. </w:t>
      </w:r>
    </w:p>
    <w:p w:rsidR="00000000" w:rsidDel="00000000" w:rsidP="00000000" w:rsidRDefault="00000000" w:rsidRPr="00000000" w14:paraId="00000009">
      <w:pPr>
        <w:spacing w:line="259" w:lineRule="auto"/>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The United States has made progress and attempts to provide coverage, like Medi-cal and Medicaid, to low-income people. But the </w:t>
      </w:r>
      <w:r w:rsidDel="00000000" w:rsidR="00000000" w:rsidRPr="00000000">
        <w:rPr>
          <w:rFonts w:ascii="Times New Roman" w:cs="Times New Roman" w:eastAsia="Times New Roman" w:hAnsi="Times New Roman"/>
          <w:i w:val="1"/>
          <w:color w:val="0e101a"/>
          <w:sz w:val="24"/>
          <w:szCs w:val="24"/>
          <w:rtl w:val="0"/>
        </w:rPr>
        <w:t xml:space="preserve">Cost of Darkness</w:t>
      </w:r>
      <w:r w:rsidDel="00000000" w:rsidR="00000000" w:rsidRPr="00000000">
        <w:rPr>
          <w:rFonts w:ascii="Times New Roman" w:cs="Times New Roman" w:eastAsia="Times New Roman" w:hAnsi="Times New Roman"/>
          <w:color w:val="0e101a"/>
          <w:sz w:val="24"/>
          <w:szCs w:val="24"/>
          <w:rtl w:val="0"/>
        </w:rPr>
        <w:t xml:space="preserve"> documentary depicts how people of color still encounter challenges in both obtaining and using health care.</w:t>
      </w:r>
    </w:p>
    <w:p w:rsidR="00000000" w:rsidDel="00000000" w:rsidP="00000000" w:rsidRDefault="00000000" w:rsidRPr="00000000" w14:paraId="0000000A">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2637749/" TargetMode="External"/><Relationship Id="rId10" Type="http://schemas.openxmlformats.org/officeDocument/2006/relationships/hyperlink" Target="https://www.ncbi.nlm.nih.gov/pmc/articles/PMC2593958/" TargetMode="External"/><Relationship Id="rId13" Type="http://schemas.openxmlformats.org/officeDocument/2006/relationships/hyperlink" Target="https://www.ncbi.nlm.nih.gov/pmc/articles/PMC2593958/" TargetMode="External"/><Relationship Id="rId12" Type="http://schemas.openxmlformats.org/officeDocument/2006/relationships/hyperlink" Target="https://www.ncbi.nlm.nih.gov/pmc/articles/PMC263774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mc/articles/PMC2593958/" TargetMode="External"/><Relationship Id="rId15" Type="http://schemas.openxmlformats.org/officeDocument/2006/relationships/hyperlink" Target="https://www.nytimes.com/2020/01/13/upshot/race-and-medicine-the-harm-that-comes-from-mistrust.html" TargetMode="External"/><Relationship Id="rId14" Type="http://schemas.openxmlformats.org/officeDocument/2006/relationships/hyperlink" Target="https://www.nytimes.com/2020/01/13/upshot/race-and-medicine-the-harm-that-comes-from-mistrust.html" TargetMode="External"/><Relationship Id="rId17" Type="http://schemas.openxmlformats.org/officeDocument/2006/relationships/hyperlink" Target="https://ajph.aphapublications.org/doi/10.2105/AJPH.2019.305290" TargetMode="External"/><Relationship Id="rId16" Type="http://schemas.openxmlformats.org/officeDocument/2006/relationships/hyperlink" Target="https://www.ncbi.nlm.nih.gov/pmc/articles/PMC2637749/" TargetMode="External"/><Relationship Id="rId5" Type="http://schemas.openxmlformats.org/officeDocument/2006/relationships/styles" Target="styles.xml"/><Relationship Id="rId19" Type="http://schemas.openxmlformats.org/officeDocument/2006/relationships/hyperlink" Target="https://www.ncbi.nlm.nih.gov/pmc/articles/PMC2637749/" TargetMode="External"/><Relationship Id="rId6" Type="http://schemas.openxmlformats.org/officeDocument/2006/relationships/hyperlink" Target="https://pocketsense.com/can-receive-ssi-social-security-8247348.html" TargetMode="External"/><Relationship Id="rId18" Type="http://schemas.openxmlformats.org/officeDocument/2006/relationships/hyperlink" Target="https://www.nytimes.com/2020/01/13/upshot/race-and-medicine-the-harm-that-comes-from-mistrust.html" TargetMode="External"/><Relationship Id="rId7" Type="http://schemas.openxmlformats.org/officeDocument/2006/relationships/hyperlink" Target="https://ajph.aphapublications.org/doi/10.2105/AJPH.2019.305290" TargetMode="External"/><Relationship Id="rId8" Type="http://schemas.openxmlformats.org/officeDocument/2006/relationships/hyperlink" Target="https://ajph.aphapublications.org/doi/10.2105/AJPH.2019.305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