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240" w:lineRule="auto"/>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Cost of Darkness: Environment Sector</w:t>
      </w:r>
    </w:p>
    <w:p w:rsidR="00000000" w:rsidDel="00000000" w:rsidP="00000000" w:rsidRDefault="00000000" w:rsidRPr="00000000" w14:paraId="00000002">
      <w:pPr>
        <w:spacing w:after="16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Crystani Freeman </w:t>
      </w:r>
    </w:p>
    <w:p w:rsidR="00000000" w:rsidDel="00000000" w:rsidP="00000000" w:rsidRDefault="00000000" w:rsidRPr="00000000" w14:paraId="00000003">
      <w:pPr>
        <w:spacing w:after="16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One aspect of the environment is </w:t>
      </w:r>
      <w:hyperlink r:id="rId6">
        <w:r w:rsidDel="00000000" w:rsidR="00000000" w:rsidRPr="00000000">
          <w:rPr>
            <w:rFonts w:ascii="Times New Roman" w:cs="Times New Roman" w:eastAsia="Times New Roman" w:hAnsi="Times New Roman"/>
            <w:color w:val="0563c1"/>
            <w:sz w:val="24"/>
            <w:szCs w:val="24"/>
            <w:u w:val="single"/>
            <w:rtl w:val="0"/>
          </w:rPr>
          <w:t xml:space="preserve">environmental racism</w:t>
        </w:r>
      </w:hyperlink>
      <w:r w:rsidDel="00000000" w:rsidR="00000000" w:rsidRPr="00000000">
        <w:rPr>
          <w:rFonts w:ascii="Times New Roman" w:cs="Times New Roman" w:eastAsia="Times New Roman" w:hAnsi="Times New Roman"/>
          <w:sz w:val="24"/>
          <w:szCs w:val="24"/>
          <w:rtl w:val="0"/>
        </w:rPr>
        <w:t xml:space="preserve">, which refers to the burdens people of color and low-income folks face, due to the forced waste and pollution into their communities. While more affluent neighborhoods can afford to raise awareness so that they remain virtually untouched by big companies, minority groups do not have that same opportunity. </w:t>
      </w:r>
    </w:p>
    <w:p w:rsidR="00000000" w:rsidDel="00000000" w:rsidP="00000000" w:rsidRDefault="00000000" w:rsidRPr="00000000" w14:paraId="00000004">
      <w:pPr>
        <w:spacing w:after="16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fact, 1.5 million people of color reside in areas susceptible to contamination, </w:t>
      </w:r>
      <w:hyperlink r:id="rId7">
        <w:r w:rsidDel="00000000" w:rsidR="00000000" w:rsidRPr="00000000">
          <w:rPr>
            <w:rFonts w:ascii="Times New Roman" w:cs="Times New Roman" w:eastAsia="Times New Roman" w:hAnsi="Times New Roman"/>
            <w:color w:val="0563c1"/>
            <w:sz w:val="24"/>
            <w:szCs w:val="24"/>
            <w:u w:val="single"/>
            <w:rtl w:val="0"/>
          </w:rPr>
          <w:t xml:space="preserve">the Environmental Protection Agency estimates</w:t>
        </w:r>
      </w:hyperlink>
      <w:r w:rsidDel="00000000" w:rsidR="00000000" w:rsidRPr="00000000">
        <w:rPr>
          <w:rFonts w:ascii="Times New Roman" w:cs="Times New Roman" w:eastAsia="Times New Roman" w:hAnsi="Times New Roman"/>
          <w:sz w:val="24"/>
          <w:szCs w:val="24"/>
          <w:rtl w:val="0"/>
        </w:rPr>
        <w:t xml:space="preserve">. According to Robin Saha, an Environmental Studies professor at the University of Montana: “</w:t>
      </w:r>
      <w:hyperlink r:id="rId8">
        <w:r w:rsidDel="00000000" w:rsidR="00000000" w:rsidRPr="00000000">
          <w:rPr>
            <w:rFonts w:ascii="Times New Roman" w:cs="Times New Roman" w:eastAsia="Times New Roman" w:hAnsi="Times New Roman"/>
            <w:color w:val="0563c1"/>
            <w:sz w:val="24"/>
            <w:szCs w:val="24"/>
            <w:u w:val="single"/>
            <w:rtl w:val="0"/>
          </w:rPr>
          <w:t xml:space="preserve">communities of color targeted</w:t>
        </w:r>
      </w:hyperlink>
      <w:r w:rsidDel="00000000" w:rsidR="00000000" w:rsidRPr="00000000">
        <w:rPr>
          <w:rFonts w:ascii="Times New Roman" w:cs="Times New Roman" w:eastAsia="Times New Roman" w:hAnsi="Times New Roman"/>
          <w:sz w:val="24"/>
          <w:szCs w:val="24"/>
          <w:rtl w:val="0"/>
        </w:rPr>
        <w:t xml:space="preserve"> for polluting facilities, waste sites, and the like also have higher rates of cancer, asthma, miscarriages, low birth weight babies–just to name a few adverse health conditions linked to pollution.” </w:t>
      </w:r>
    </w:p>
    <w:p w:rsidR="00000000" w:rsidDel="00000000" w:rsidP="00000000" w:rsidRDefault="00000000" w:rsidRPr="00000000" w14:paraId="00000005">
      <w:pPr>
        <w:spacing w:after="16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e101a"/>
          <w:sz w:val="24"/>
          <w:szCs w:val="24"/>
          <w:rtl w:val="0"/>
        </w:rPr>
        <w:t xml:space="preserve">But the impact of environmental racism started long ago. An early environmental justice protest happened in 1982 when a </w:t>
      </w:r>
      <w:hyperlink r:id="rId9">
        <w:r w:rsidDel="00000000" w:rsidR="00000000" w:rsidRPr="00000000">
          <w:rPr>
            <w:rFonts w:ascii="Times New Roman" w:cs="Times New Roman" w:eastAsia="Times New Roman" w:hAnsi="Times New Roman"/>
            <w:color w:val="4a6ee0"/>
            <w:sz w:val="24"/>
            <w:szCs w:val="24"/>
            <w:u w:val="single"/>
            <w:rtl w:val="0"/>
          </w:rPr>
          <w:t xml:space="preserve">hazardous waste landfill</w:t>
        </w:r>
      </w:hyperlink>
      <w:r w:rsidDel="00000000" w:rsidR="00000000" w:rsidRPr="00000000">
        <w:rPr>
          <w:rFonts w:ascii="Times New Roman" w:cs="Times New Roman" w:eastAsia="Times New Roman" w:hAnsi="Times New Roman"/>
          <w:color w:val="0e101a"/>
          <w:sz w:val="24"/>
          <w:szCs w:val="24"/>
          <w:rtl w:val="0"/>
        </w:rPr>
        <w:t xml:space="preserve"> was assigned to a mainly African-American community in Warren County, North Carolina. Almena Myles, one of the protestors, conveys, “We felt we had stepped back in time like, it was the 1960s all over again and we had to fight for our rights as if it was the civil rights movement.”</w:t>
      </w:r>
      <w:r w:rsidDel="00000000" w:rsidR="00000000" w:rsidRPr="00000000">
        <w:rPr>
          <w:rtl w:val="0"/>
        </w:rPr>
      </w:r>
    </w:p>
    <w:p w:rsidR="00000000" w:rsidDel="00000000" w:rsidP="00000000" w:rsidRDefault="00000000" w:rsidRPr="00000000" w14:paraId="00000006">
      <w:pPr>
        <w:spacing w:after="160" w:line="259"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color w:val="121212"/>
          <w:sz w:val="24"/>
          <w:szCs w:val="24"/>
          <w:highlight w:val="white"/>
          <w:rtl w:val="0"/>
        </w:rPr>
        <w:t xml:space="preserve">Southern states are especially vulnerable to environmental degradation. In St. James Parish, Louisiana, poverty-stricken communities living along the Mississippi River have been renamed “Cancer Alley.” Here, the risk of getting cancer is </w:t>
      </w:r>
      <w:hyperlink r:id="rId10">
        <w:r w:rsidDel="00000000" w:rsidR="00000000" w:rsidRPr="00000000">
          <w:rPr>
            <w:rFonts w:ascii="Times New Roman" w:cs="Times New Roman" w:eastAsia="Times New Roman" w:hAnsi="Times New Roman"/>
            <w:color w:val="0563c1"/>
            <w:sz w:val="24"/>
            <w:szCs w:val="24"/>
            <w:highlight w:val="white"/>
            <w:u w:val="single"/>
            <w:rtl w:val="0"/>
          </w:rPr>
          <w:t xml:space="preserve">700 times</w:t>
        </w:r>
      </w:hyperlink>
      <w:r w:rsidDel="00000000" w:rsidR="00000000" w:rsidRPr="00000000">
        <w:rPr>
          <w:rFonts w:ascii="Times New Roman" w:cs="Times New Roman" w:eastAsia="Times New Roman" w:hAnsi="Times New Roman"/>
          <w:color w:val="121212"/>
          <w:sz w:val="24"/>
          <w:szCs w:val="24"/>
          <w:highlight w:val="white"/>
          <w:rtl w:val="0"/>
        </w:rPr>
        <w:t xml:space="preserve"> the average in the U.S.</w:t>
      </w:r>
      <w:r w:rsidDel="00000000" w:rsidR="00000000" w:rsidRPr="00000000">
        <w:rPr>
          <w:rtl w:val="0"/>
        </w:rPr>
      </w:r>
    </w:p>
    <w:p w:rsidR="00000000" w:rsidDel="00000000" w:rsidP="00000000" w:rsidRDefault="00000000" w:rsidRPr="00000000" w14:paraId="00000007">
      <w:pPr>
        <w:spacing w:after="160" w:line="259"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color w:val="121212"/>
          <w:sz w:val="24"/>
          <w:szCs w:val="24"/>
          <w:highlight w:val="white"/>
          <w:rtl w:val="0"/>
        </w:rPr>
        <w:t xml:space="preserve">Environmental racism exists in multiple aspects of a person of color’s life. </w:t>
      </w:r>
      <w:r w:rsidDel="00000000" w:rsidR="00000000" w:rsidRPr="00000000">
        <w:rPr>
          <w:rFonts w:ascii="Times New Roman" w:cs="Times New Roman" w:eastAsia="Times New Roman" w:hAnsi="Times New Roman"/>
          <w:i w:val="1"/>
          <w:color w:val="121212"/>
          <w:sz w:val="24"/>
          <w:szCs w:val="24"/>
          <w:highlight w:val="white"/>
          <w:rtl w:val="0"/>
        </w:rPr>
        <w:t xml:space="preserve">Environmental International </w:t>
      </w:r>
      <w:r w:rsidDel="00000000" w:rsidR="00000000" w:rsidRPr="00000000">
        <w:rPr>
          <w:rFonts w:ascii="Times New Roman" w:cs="Times New Roman" w:eastAsia="Times New Roman" w:hAnsi="Times New Roman"/>
          <w:color w:val="121212"/>
          <w:sz w:val="24"/>
          <w:szCs w:val="24"/>
          <w:highlight w:val="white"/>
          <w:rtl w:val="0"/>
        </w:rPr>
        <w:t xml:space="preserve">conducted a study in 2016, finding an association between </w:t>
      </w:r>
      <w:hyperlink r:id="rId11">
        <w:r w:rsidDel="00000000" w:rsidR="00000000" w:rsidRPr="00000000">
          <w:rPr>
            <w:rFonts w:ascii="Times New Roman" w:cs="Times New Roman" w:eastAsia="Times New Roman" w:hAnsi="Times New Roman"/>
            <w:color w:val="0563c1"/>
            <w:sz w:val="24"/>
            <w:szCs w:val="24"/>
            <w:highlight w:val="white"/>
            <w:u w:val="single"/>
            <w:rtl w:val="0"/>
          </w:rPr>
          <w:t xml:space="preserve">racial segregation and particulate matter exposure</w:t>
        </w:r>
      </w:hyperlink>
      <w:r w:rsidDel="00000000" w:rsidR="00000000" w:rsidRPr="00000000">
        <w:rPr>
          <w:rFonts w:ascii="Times New Roman" w:cs="Times New Roman" w:eastAsia="Times New Roman" w:hAnsi="Times New Roman"/>
          <w:color w:val="121212"/>
          <w:sz w:val="24"/>
          <w:szCs w:val="24"/>
          <w:highlight w:val="white"/>
          <w:rtl w:val="0"/>
        </w:rPr>
        <w:t xml:space="preserve"> for the long-term. Furthermore, the more racial segregation that persists in an area, the higher the risks minorities may suffer from contact with the pollutants.</w:t>
      </w:r>
      <w:r w:rsidDel="00000000" w:rsidR="00000000" w:rsidRPr="00000000">
        <w:rPr>
          <w:rtl w:val="0"/>
        </w:rPr>
      </w:r>
    </w:p>
    <w:p w:rsidR="00000000" w:rsidDel="00000000" w:rsidP="00000000" w:rsidRDefault="00000000" w:rsidRPr="00000000" w14:paraId="00000008">
      <w:pPr>
        <w:spacing w:after="160" w:line="259"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color w:val="121212"/>
          <w:sz w:val="24"/>
          <w:szCs w:val="24"/>
          <w:highlight w:val="white"/>
          <w:rtl w:val="0"/>
        </w:rPr>
        <w:t xml:space="preserve">New evidence finds a </w:t>
      </w:r>
      <w:hyperlink r:id="rId12">
        <w:r w:rsidDel="00000000" w:rsidR="00000000" w:rsidRPr="00000000">
          <w:rPr>
            <w:rFonts w:ascii="Times New Roman" w:cs="Times New Roman" w:eastAsia="Times New Roman" w:hAnsi="Times New Roman"/>
            <w:color w:val="0563c1"/>
            <w:sz w:val="24"/>
            <w:szCs w:val="24"/>
            <w:highlight w:val="white"/>
            <w:u w:val="single"/>
            <w:rtl w:val="0"/>
          </w:rPr>
          <w:t xml:space="preserve">causal link</w:t>
        </w:r>
      </w:hyperlink>
      <w:r w:rsidDel="00000000" w:rsidR="00000000" w:rsidRPr="00000000">
        <w:rPr>
          <w:rFonts w:ascii="Times New Roman" w:cs="Times New Roman" w:eastAsia="Times New Roman" w:hAnsi="Times New Roman"/>
          <w:color w:val="121212"/>
          <w:sz w:val="24"/>
          <w:szCs w:val="24"/>
          <w:highlight w:val="white"/>
          <w:rtl w:val="0"/>
        </w:rPr>
        <w:t xml:space="preserve"> between environmental racism and COVID-19. In simple terms, a community is at a higher risk of contracting the disease if their government allows big companies to release toxins and hazardous wastes into the area. The first black mayor of Greenville, Mississippi, </w:t>
      </w:r>
      <w:hyperlink r:id="rId13">
        <w:r w:rsidDel="00000000" w:rsidR="00000000" w:rsidRPr="00000000">
          <w:rPr>
            <w:rFonts w:ascii="Times New Roman" w:cs="Times New Roman" w:eastAsia="Times New Roman" w:hAnsi="Times New Roman"/>
            <w:color w:val="0563c1"/>
            <w:sz w:val="24"/>
            <w:szCs w:val="24"/>
            <w:highlight w:val="white"/>
            <w:u w:val="single"/>
            <w:rtl w:val="0"/>
          </w:rPr>
          <w:t xml:space="preserve">Heather McTeer Toney</w:t>
        </w:r>
      </w:hyperlink>
      <w:r w:rsidDel="00000000" w:rsidR="00000000" w:rsidRPr="00000000">
        <w:rPr>
          <w:rFonts w:ascii="Times New Roman" w:cs="Times New Roman" w:eastAsia="Times New Roman" w:hAnsi="Times New Roman"/>
          <w:color w:val="121212"/>
          <w:sz w:val="24"/>
          <w:szCs w:val="24"/>
          <w:highlight w:val="white"/>
          <w:rtl w:val="0"/>
        </w:rPr>
        <w:t xml:space="preserve">, suggests, </w:t>
      </w:r>
      <w:r w:rsidDel="00000000" w:rsidR="00000000" w:rsidRPr="00000000">
        <w:rPr>
          <w:rFonts w:ascii="Times New Roman" w:cs="Times New Roman" w:eastAsia="Times New Roman" w:hAnsi="Times New Roman"/>
          <w:color w:val="121212"/>
          <w:sz w:val="24"/>
          <w:szCs w:val="24"/>
          <w:rtl w:val="0"/>
        </w:rPr>
        <w:t xml:space="preserve">“Citizens need to step into roles to protect themselves from what’s coming. The government isn’t agile enough.” </w:t>
      </w:r>
      <w:r w:rsidDel="00000000" w:rsidR="00000000" w:rsidRPr="00000000">
        <w:rPr>
          <w:rtl w:val="0"/>
        </w:rPr>
      </w:r>
    </w:p>
    <w:p w:rsidR="00000000" w:rsidDel="00000000" w:rsidP="00000000" w:rsidRDefault="00000000" w:rsidRPr="00000000" w14:paraId="00000009">
      <w:pPr>
        <w:spacing w:after="160" w:line="259" w:lineRule="auto"/>
        <w:rPr>
          <w:rFonts w:ascii="Times New Roman" w:cs="Times New Roman" w:eastAsia="Times New Roman" w:hAnsi="Times New Roman"/>
          <w:color w:val="ed7d31"/>
          <w:sz w:val="26"/>
          <w:szCs w:val="26"/>
        </w:rPr>
      </w:pPr>
      <w:r w:rsidDel="00000000" w:rsidR="00000000" w:rsidRPr="00000000">
        <w:rPr>
          <w:rFonts w:ascii="Times New Roman" w:cs="Times New Roman" w:eastAsia="Times New Roman" w:hAnsi="Times New Roman"/>
          <w:color w:val="121212"/>
          <w:sz w:val="24"/>
          <w:szCs w:val="24"/>
          <w:rtl w:val="0"/>
        </w:rPr>
        <w:t xml:space="preserve">When monopolistic companies pollute, it causes harm to the environment, people, and animals. We must also remember the detrimental effect on vulnerable populations. The </w:t>
      </w:r>
      <w:r w:rsidDel="00000000" w:rsidR="00000000" w:rsidRPr="00000000">
        <w:rPr>
          <w:rFonts w:ascii="Times New Roman" w:cs="Times New Roman" w:eastAsia="Times New Roman" w:hAnsi="Times New Roman"/>
          <w:i w:val="1"/>
          <w:color w:val="121212"/>
          <w:sz w:val="24"/>
          <w:szCs w:val="24"/>
          <w:rtl w:val="0"/>
        </w:rPr>
        <w:t xml:space="preserve">Cost of Darkness</w:t>
      </w:r>
      <w:r w:rsidDel="00000000" w:rsidR="00000000" w:rsidRPr="00000000">
        <w:rPr>
          <w:rFonts w:ascii="Times New Roman" w:cs="Times New Roman" w:eastAsia="Times New Roman" w:hAnsi="Times New Roman"/>
          <w:color w:val="121212"/>
          <w:sz w:val="24"/>
          <w:szCs w:val="24"/>
          <w:rtl w:val="0"/>
        </w:rPr>
        <w:t xml:space="preserve"> documentary further explores how environmental racism impacts communities of color.</w:t>
      </w: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theatlantic.com/politics/archive/2018/02/the-trump-administration-finds-that-environmental-racism-is-real/554315/" TargetMode="External"/><Relationship Id="rId10" Type="http://schemas.openxmlformats.org/officeDocument/2006/relationships/hyperlink" Target="https://www.vice.com/en_us/article/k7ev93/coronavirus-death-rates-environmental-racism" TargetMode="External"/><Relationship Id="rId13" Type="http://schemas.openxmlformats.org/officeDocument/2006/relationships/hyperlink" Target="https://www.theguardian.com/environment/2019/mar/08/climate-changed-racism-environment-south" TargetMode="External"/><Relationship Id="rId12" Type="http://schemas.openxmlformats.org/officeDocument/2006/relationships/hyperlink" Target="https://www.vice.com/en_us/article/k7ev93/coronavirus-death-rates-environmental-racis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theguardian.com/environment/2019/mar/08/climate-changed-racism-environment-south" TargetMode="External"/><Relationship Id="rId5" Type="http://schemas.openxmlformats.org/officeDocument/2006/relationships/styles" Target="styles.xml"/><Relationship Id="rId6" Type="http://schemas.openxmlformats.org/officeDocument/2006/relationships/hyperlink" Target="https://courses.lumenlearning.com/alamo-sociology/chapter/reading-environmental-racism/" TargetMode="External"/><Relationship Id="rId7" Type="http://schemas.openxmlformats.org/officeDocument/2006/relationships/hyperlink" Target="https://www.theguardian.com/environment/2019/mar/08/climate-changed-racism-environment-south" TargetMode="External"/><Relationship Id="rId8" Type="http://schemas.openxmlformats.org/officeDocument/2006/relationships/hyperlink" Target="https://www.vice.com/en_us/article/k7ev93/coronavirus-death-rates-environmental-racis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